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45C" w:rsidRDefault="00F8645C" w:rsidP="00307F65">
      <w:pPr>
        <w:shd w:val="clear" w:color="auto" w:fill="FFFFFF"/>
        <w:spacing w:after="100" w:line="240" w:lineRule="auto"/>
        <w:jc w:val="center"/>
        <w:outlineLvl w:val="0"/>
        <w:rPr>
          <w:rFonts w:ascii="Times New Roman" w:eastAsia="Times New Roman" w:hAnsi="Times New Roman" w:cs="Times New Roman"/>
          <w:b/>
          <w:color w:val="000000"/>
          <w:kern w:val="36"/>
          <w:sz w:val="28"/>
          <w:szCs w:val="28"/>
          <w:lang w:eastAsia="ru-RU"/>
        </w:rPr>
      </w:pPr>
      <w:r w:rsidRPr="00307F65">
        <w:rPr>
          <w:rFonts w:ascii="Times New Roman" w:eastAsia="Times New Roman" w:hAnsi="Times New Roman" w:cs="Times New Roman"/>
          <w:b/>
          <w:color w:val="000000"/>
          <w:kern w:val="36"/>
          <w:sz w:val="28"/>
          <w:szCs w:val="28"/>
          <w:lang w:eastAsia="ru-RU"/>
        </w:rPr>
        <w:t>Информирование населения об экологическом просвещении</w:t>
      </w:r>
    </w:p>
    <w:p w:rsidR="00307F65" w:rsidRPr="00307F65" w:rsidRDefault="00307F65" w:rsidP="00307F65">
      <w:pPr>
        <w:shd w:val="clear" w:color="auto" w:fill="FFFFFF"/>
        <w:spacing w:after="100" w:line="240" w:lineRule="auto"/>
        <w:jc w:val="center"/>
        <w:outlineLvl w:val="0"/>
        <w:rPr>
          <w:rFonts w:ascii="Times New Roman" w:eastAsia="Times New Roman" w:hAnsi="Times New Roman" w:cs="Times New Roman"/>
          <w:b/>
          <w:color w:val="000000"/>
          <w:kern w:val="36"/>
          <w:sz w:val="28"/>
          <w:szCs w:val="28"/>
          <w:lang w:eastAsia="ru-RU"/>
        </w:rPr>
      </w:pP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Экологическое просвещение -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roofErr w:type="gramStart"/>
      <w:r w:rsidRPr="00307F65">
        <w:rPr>
          <w:rFonts w:ascii="Times New Roman" w:eastAsia="Times New Roman" w:hAnsi="Times New Roman" w:cs="Times New Roman"/>
          <w:color w:val="363636"/>
          <w:sz w:val="28"/>
          <w:szCs w:val="28"/>
          <w:lang w:eastAsia="ru-RU"/>
        </w:rPr>
        <w:t>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w:t>
      </w:r>
      <w:proofErr w:type="gramEnd"/>
      <w:r w:rsidRPr="00307F65">
        <w:rPr>
          <w:rFonts w:ascii="Times New Roman" w:eastAsia="Times New Roman" w:hAnsi="Times New Roman" w:cs="Times New Roman"/>
          <w:color w:val="363636"/>
          <w:sz w:val="28"/>
          <w:szCs w:val="28"/>
          <w:lang w:eastAsia="ru-RU"/>
        </w:rPr>
        <w:t xml:space="preserve">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proofErr w:type="gramStart"/>
      <w:r w:rsidRPr="00307F65">
        <w:rPr>
          <w:rFonts w:ascii="Times New Roman" w:eastAsia="Times New Roman" w:hAnsi="Times New Roman" w:cs="Times New Roman"/>
          <w:color w:val="363636"/>
          <w:sz w:val="28"/>
          <w:szCs w:val="28"/>
          <w:lang w:eastAsia="ru-RU"/>
        </w:rPr>
        <w:t>В статье 7 Закона РФ от 21 июля 1993 г. № 5485-1 «О государственной тайне» записано, что не могут быть отнесены к государственной тайне и засекречены сведения: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о состоянии экологии, здравоохранения, санитарии.</w:t>
      </w:r>
      <w:proofErr w:type="gramEnd"/>
    </w:p>
    <w:p w:rsidR="00F8645C" w:rsidRPr="00307F65" w:rsidRDefault="00307F65" w:rsidP="00307F65">
      <w:pPr>
        <w:spacing w:after="150" w:line="240" w:lineRule="auto"/>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 Сельское поселение </w:t>
      </w:r>
      <w:proofErr w:type="spellStart"/>
      <w:r>
        <w:rPr>
          <w:rFonts w:ascii="Times New Roman" w:eastAsia="Times New Roman" w:hAnsi="Times New Roman" w:cs="Times New Roman"/>
          <w:color w:val="363636"/>
          <w:sz w:val="28"/>
          <w:szCs w:val="28"/>
          <w:lang w:eastAsia="ru-RU"/>
        </w:rPr>
        <w:t>Псыгансу</w:t>
      </w:r>
      <w:proofErr w:type="spellEnd"/>
      <w:r w:rsidR="00F8645C" w:rsidRPr="00307F65">
        <w:rPr>
          <w:rFonts w:ascii="Times New Roman" w:eastAsia="Times New Roman" w:hAnsi="Times New Roman" w:cs="Times New Roman"/>
          <w:color w:val="363636"/>
          <w:sz w:val="28"/>
          <w:szCs w:val="28"/>
          <w:lang w:eastAsia="ru-RU"/>
        </w:rPr>
        <w:t xml:space="preserve"> в соответствии с положениями ФЗ «Об охране окружающей среды» (ст. 71, ст. 74), в целях формирования экологической культуры общества, воспитания бережного отношения к природе, рационального использования природных ресурсов, профессиональной подготовки специалистов в области охраны окружающей среды:</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 информации о состоянии окружающей среды, использовании природных ресурсов,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lastRenderedPageBreak/>
        <w:t>Информирование населения о законодательстве в области охраны окружающей среды и законодательстве в области экологической безопасности: </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6" w:tgtFrame="_blank" w:history="1">
        <w:r w:rsidR="00F8645C" w:rsidRPr="00307F65">
          <w:rPr>
            <w:rFonts w:ascii="Times New Roman" w:eastAsia="Times New Roman" w:hAnsi="Times New Roman" w:cs="Times New Roman"/>
            <w:color w:val="3C6695"/>
            <w:sz w:val="28"/>
            <w:szCs w:val="28"/>
            <w:u w:val="single"/>
            <w:lang w:eastAsia="ru-RU"/>
          </w:rPr>
          <w:t>http://www.consultant.ru/document/Cons_doc_LAW_34823/</w:t>
        </w:r>
      </w:hyperlink>
      <w:r w:rsidR="00F8645C" w:rsidRPr="00307F65">
        <w:rPr>
          <w:rFonts w:ascii="Times New Roman" w:eastAsia="Times New Roman" w:hAnsi="Times New Roman" w:cs="Times New Roman"/>
          <w:color w:val="363636"/>
          <w:sz w:val="28"/>
          <w:szCs w:val="28"/>
          <w:lang w:eastAsia="ru-RU"/>
        </w:rPr>
        <w:t> - Федеральный закон "Об охране окружающей среды" от 10.01.2002 N 7-ФЗ</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7" w:tgtFrame="_blank" w:history="1">
        <w:r w:rsidR="00F8645C" w:rsidRPr="00307F65">
          <w:rPr>
            <w:rFonts w:ascii="Times New Roman" w:eastAsia="Times New Roman" w:hAnsi="Times New Roman" w:cs="Times New Roman"/>
            <w:color w:val="3C6695"/>
            <w:sz w:val="28"/>
            <w:szCs w:val="28"/>
            <w:u w:val="single"/>
            <w:lang w:eastAsia="ru-RU"/>
          </w:rPr>
          <w:t>http://www.consultant.ru/document/Cons_doc_LAW_19109/</w:t>
        </w:r>
      </w:hyperlink>
      <w:r w:rsidR="00F8645C" w:rsidRPr="00307F65">
        <w:rPr>
          <w:rFonts w:ascii="Times New Roman" w:eastAsia="Times New Roman" w:hAnsi="Times New Roman" w:cs="Times New Roman"/>
          <w:color w:val="363636"/>
          <w:sz w:val="28"/>
          <w:szCs w:val="28"/>
          <w:lang w:eastAsia="ru-RU"/>
        </w:rPr>
        <w:t> - Федеральный закон "Об отходах производства и потребления" от 24.06.1998 N 89-ФЗ</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Можно выделить следующие тематические блоки экологической информации: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экология как раздел биологии, рассматривающий основные закономерности функционирования природных систем различного ранга (от биосферы до элементарных экосистем и популяций);</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социальная экология, рассматривающая взаимоотношения общества и природы;</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прикладная экология, рассматривающая вопросы природоохранной деятельности, рационального природопользования, экологической безопасности;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экологическое право, рассматривающее законодательство по вопросам экологии и охраны окружающей среды (международное, федеральное и региональное).</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Документы по экологии на традиционных носителях:</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Печатные издания: книги, брошюры, периодические издания; аудиовизуальные материалы по экологии и охране окружающей среды, справочно-библиографический фонд: справочные и библиографические издания, экспресс-информация, неопубликованные библиографические пособия и т. д.</w:t>
      </w:r>
    </w:p>
    <w:p w:rsidR="00F8645C" w:rsidRPr="00307F65" w:rsidRDefault="00307F65" w:rsidP="00307F65">
      <w:pPr>
        <w:spacing w:after="150" w:line="240" w:lineRule="auto"/>
        <w:jc w:val="both"/>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          </w:t>
      </w:r>
      <w:r w:rsidR="00F8645C" w:rsidRPr="00307F65">
        <w:rPr>
          <w:rFonts w:ascii="Times New Roman" w:eastAsia="Times New Roman" w:hAnsi="Times New Roman" w:cs="Times New Roman"/>
          <w:color w:val="363636"/>
          <w:sz w:val="28"/>
          <w:szCs w:val="28"/>
          <w:lang w:eastAsia="ru-RU"/>
        </w:rPr>
        <w:t>В помощь экологическому образованию выходят десятки наименований периодических изданий. Данные ресурсы, представленные в традиционной форме, поступают в розничную продажу, их комплектуют, либо получают библиотеки. Информация о вновь издаваемых документах доступна через каталоги издательств, книжные выставки-ярмарки, сайты издающих организаций и подписных агентств.</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В качестве самостоятельного сегмента информационного экологического пространства может быть рассмотрена совокупность сетевых ресурсов, представленных в Интернет, как на бесплатной, так и на платной основе.</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Экологические сайты:</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8" w:tgtFrame="_blank" w:history="1">
        <w:r w:rsidR="00F8645C" w:rsidRPr="00307F65">
          <w:rPr>
            <w:rFonts w:ascii="Times New Roman" w:eastAsia="Times New Roman" w:hAnsi="Times New Roman" w:cs="Times New Roman"/>
            <w:color w:val="3C6695"/>
            <w:sz w:val="28"/>
            <w:szCs w:val="28"/>
            <w:u w:val="single"/>
            <w:lang w:eastAsia="ru-RU"/>
          </w:rPr>
          <w:t>http://www.ecocommunity.ru/ </w:t>
        </w:r>
      </w:hyperlink>
      <w:r w:rsidR="00F8645C" w:rsidRPr="00307F65">
        <w:rPr>
          <w:rFonts w:ascii="Times New Roman" w:eastAsia="Times New Roman" w:hAnsi="Times New Roman" w:cs="Times New Roman"/>
          <w:color w:val="363636"/>
          <w:sz w:val="28"/>
          <w:szCs w:val="28"/>
          <w:lang w:eastAsia="ru-RU"/>
        </w:rPr>
        <w:t> –Экология</w:t>
      </w:r>
      <w:proofErr w:type="gramStart"/>
      <w:r w:rsidR="00F8645C" w:rsidRPr="00307F65">
        <w:rPr>
          <w:rFonts w:ascii="Times New Roman" w:eastAsia="Times New Roman" w:hAnsi="Times New Roman" w:cs="Times New Roman"/>
          <w:color w:val="363636"/>
          <w:sz w:val="28"/>
          <w:szCs w:val="28"/>
          <w:lang w:eastAsia="ru-RU"/>
        </w:rPr>
        <w:t xml:space="preserve"> / В</w:t>
      </w:r>
      <w:proofErr w:type="gramEnd"/>
      <w:r w:rsidR="00F8645C" w:rsidRPr="00307F65">
        <w:rPr>
          <w:rFonts w:ascii="Times New Roman" w:eastAsia="Times New Roman" w:hAnsi="Times New Roman" w:cs="Times New Roman"/>
          <w:color w:val="363636"/>
          <w:sz w:val="28"/>
          <w:szCs w:val="28"/>
          <w:lang w:eastAsia="ru-RU"/>
        </w:rPr>
        <w:t>сё об экологии</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9" w:tgtFrame="_blank" w:history="1">
        <w:r w:rsidR="00F8645C" w:rsidRPr="00307F65">
          <w:rPr>
            <w:rFonts w:ascii="Times New Roman" w:eastAsia="Times New Roman" w:hAnsi="Times New Roman" w:cs="Times New Roman"/>
            <w:color w:val="3C6695"/>
            <w:sz w:val="28"/>
            <w:szCs w:val="28"/>
            <w:u w:val="single"/>
            <w:lang w:eastAsia="ru-RU"/>
          </w:rPr>
          <w:t>http://facepla.net/</w:t>
        </w:r>
      </w:hyperlink>
      <w:r w:rsidR="00F8645C" w:rsidRPr="00307F65">
        <w:rPr>
          <w:rFonts w:ascii="Times New Roman" w:eastAsia="Times New Roman" w:hAnsi="Times New Roman" w:cs="Times New Roman"/>
          <w:color w:val="363636"/>
          <w:sz w:val="28"/>
          <w:szCs w:val="28"/>
          <w:lang w:eastAsia="ru-RU"/>
        </w:rPr>
        <w:t> – Экологический дайджест позитивной информации об экологии и технологии</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10" w:tgtFrame="_blank" w:history="1">
        <w:r w:rsidR="00F8645C" w:rsidRPr="00307F65">
          <w:rPr>
            <w:rFonts w:ascii="Times New Roman" w:eastAsia="Times New Roman" w:hAnsi="Times New Roman" w:cs="Times New Roman"/>
            <w:color w:val="3C6695"/>
            <w:sz w:val="28"/>
            <w:szCs w:val="28"/>
            <w:u w:val="single"/>
            <w:lang w:eastAsia="ru-RU"/>
          </w:rPr>
          <w:t>http://saveplanet.su/</w:t>
        </w:r>
      </w:hyperlink>
      <w:r w:rsidR="00F8645C" w:rsidRPr="00307F65">
        <w:rPr>
          <w:rFonts w:ascii="Times New Roman" w:eastAsia="Times New Roman" w:hAnsi="Times New Roman" w:cs="Times New Roman"/>
          <w:color w:val="363636"/>
          <w:sz w:val="28"/>
          <w:szCs w:val="28"/>
          <w:lang w:eastAsia="ru-RU"/>
        </w:rPr>
        <w:t> – «Сохраним планету»</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11" w:tgtFrame="_blank" w:history="1">
        <w:r w:rsidR="00F8645C" w:rsidRPr="00307F65">
          <w:rPr>
            <w:rFonts w:ascii="Times New Roman" w:eastAsia="Times New Roman" w:hAnsi="Times New Roman" w:cs="Times New Roman"/>
            <w:color w:val="3C6695"/>
            <w:sz w:val="28"/>
            <w:szCs w:val="28"/>
            <w:u w:val="single"/>
            <w:lang w:eastAsia="ru-RU"/>
          </w:rPr>
          <w:t>http://wwf.panda.org/</w:t>
        </w:r>
      </w:hyperlink>
      <w:r w:rsidR="00F8645C" w:rsidRPr="00307F65">
        <w:rPr>
          <w:rFonts w:ascii="Times New Roman" w:eastAsia="Times New Roman" w:hAnsi="Times New Roman" w:cs="Times New Roman"/>
          <w:color w:val="363636"/>
          <w:sz w:val="28"/>
          <w:szCs w:val="28"/>
          <w:lang w:eastAsia="ru-RU"/>
        </w:rPr>
        <w:t>– Последние новости, центр знаний</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12" w:tgtFrame="_blank" w:history="1">
        <w:r w:rsidR="00F8645C" w:rsidRPr="00307F65">
          <w:rPr>
            <w:rFonts w:ascii="Times New Roman" w:eastAsia="Times New Roman" w:hAnsi="Times New Roman" w:cs="Times New Roman"/>
            <w:color w:val="3C6695"/>
            <w:sz w:val="28"/>
            <w:szCs w:val="28"/>
            <w:u w:val="single"/>
            <w:lang w:eastAsia="ru-RU"/>
          </w:rPr>
          <w:t>http://www.greenpeace.org/russia/ru/</w:t>
        </w:r>
      </w:hyperlink>
      <w:r w:rsidR="00F8645C" w:rsidRPr="00307F65">
        <w:rPr>
          <w:rFonts w:ascii="Times New Roman" w:eastAsia="Times New Roman" w:hAnsi="Times New Roman" w:cs="Times New Roman"/>
          <w:color w:val="363636"/>
          <w:sz w:val="28"/>
          <w:szCs w:val="28"/>
          <w:lang w:eastAsia="ru-RU"/>
        </w:rPr>
        <w:t> – Гринпис России</w:t>
      </w:r>
    </w:p>
    <w:p w:rsidR="00F8645C" w:rsidRPr="00307F65" w:rsidRDefault="0096625A" w:rsidP="00307F65">
      <w:pPr>
        <w:spacing w:after="0" w:line="240" w:lineRule="auto"/>
        <w:jc w:val="both"/>
        <w:rPr>
          <w:rFonts w:ascii="Times New Roman" w:eastAsia="Times New Roman" w:hAnsi="Times New Roman" w:cs="Times New Roman"/>
          <w:color w:val="363636"/>
          <w:sz w:val="28"/>
          <w:szCs w:val="28"/>
          <w:lang w:eastAsia="ru-RU"/>
        </w:rPr>
      </w:pPr>
      <w:hyperlink r:id="rId13" w:tgtFrame="_blank" w:history="1">
        <w:r w:rsidR="00F8645C" w:rsidRPr="00307F65">
          <w:rPr>
            <w:rFonts w:ascii="Times New Roman" w:eastAsia="Times New Roman" w:hAnsi="Times New Roman" w:cs="Times New Roman"/>
            <w:color w:val="3C6695"/>
            <w:sz w:val="28"/>
            <w:szCs w:val="28"/>
            <w:u w:val="single"/>
            <w:lang w:eastAsia="ru-RU"/>
          </w:rPr>
          <w:t>http://www.mnr.gov.ru/</w:t>
        </w:r>
      </w:hyperlink>
      <w:r w:rsidR="00F8645C" w:rsidRPr="00307F65">
        <w:rPr>
          <w:rFonts w:ascii="Times New Roman" w:eastAsia="Times New Roman" w:hAnsi="Times New Roman" w:cs="Times New Roman"/>
          <w:color w:val="363636"/>
          <w:sz w:val="28"/>
          <w:szCs w:val="28"/>
          <w:lang w:eastAsia="ru-RU"/>
        </w:rPr>
        <w:t> – Министе</w:t>
      </w:r>
      <w:r w:rsidR="00992F76" w:rsidRPr="00307F65">
        <w:rPr>
          <w:rFonts w:ascii="Times New Roman" w:eastAsia="Times New Roman" w:hAnsi="Times New Roman" w:cs="Times New Roman"/>
          <w:color w:val="363636"/>
          <w:sz w:val="28"/>
          <w:szCs w:val="28"/>
          <w:lang w:eastAsia="ru-RU"/>
        </w:rPr>
        <w:t>рство природных ресурсов России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Деятельность </w:t>
      </w:r>
      <w:r w:rsidR="00307F65">
        <w:rPr>
          <w:rFonts w:ascii="Times New Roman" w:eastAsia="Times New Roman" w:hAnsi="Times New Roman" w:cs="Times New Roman"/>
          <w:color w:val="363636"/>
          <w:sz w:val="28"/>
          <w:szCs w:val="28"/>
          <w:lang w:eastAsia="ru-RU"/>
        </w:rPr>
        <w:t xml:space="preserve"> сельского поселения </w:t>
      </w:r>
      <w:proofErr w:type="spellStart"/>
      <w:r w:rsidR="00307F65">
        <w:rPr>
          <w:rFonts w:ascii="Times New Roman" w:eastAsia="Times New Roman" w:hAnsi="Times New Roman" w:cs="Times New Roman"/>
          <w:color w:val="363636"/>
          <w:sz w:val="28"/>
          <w:szCs w:val="28"/>
          <w:lang w:eastAsia="ru-RU"/>
        </w:rPr>
        <w:t>Псыгансу</w:t>
      </w:r>
      <w:proofErr w:type="spellEnd"/>
      <w:r w:rsidRPr="00307F65">
        <w:rPr>
          <w:rFonts w:ascii="Times New Roman" w:eastAsia="Times New Roman" w:hAnsi="Times New Roman" w:cs="Times New Roman"/>
          <w:color w:val="363636"/>
          <w:sz w:val="28"/>
          <w:szCs w:val="28"/>
          <w:lang w:eastAsia="ru-RU"/>
        </w:rPr>
        <w:t xml:space="preserve"> по экологическому просвещению.</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В условиях неблагоприятной экологической ситуации в стране и мире проблемы экологического просвещения населения в течение долгого времени неизменно находятся в центре внимания. В своей работе </w:t>
      </w:r>
      <w:r w:rsidR="00307F65">
        <w:rPr>
          <w:rFonts w:ascii="Times New Roman" w:eastAsia="Times New Roman" w:hAnsi="Times New Roman" w:cs="Times New Roman"/>
          <w:color w:val="363636"/>
          <w:sz w:val="28"/>
          <w:szCs w:val="28"/>
          <w:lang w:eastAsia="ru-RU"/>
        </w:rPr>
        <w:t xml:space="preserve">Администрация </w:t>
      </w:r>
      <w:proofErr w:type="spellStart"/>
      <w:r w:rsidR="00307F65">
        <w:rPr>
          <w:rFonts w:ascii="Times New Roman" w:eastAsia="Times New Roman" w:hAnsi="Times New Roman" w:cs="Times New Roman"/>
          <w:color w:val="363636"/>
          <w:sz w:val="28"/>
          <w:szCs w:val="28"/>
          <w:lang w:eastAsia="ru-RU"/>
        </w:rPr>
        <w:t>с.п</w:t>
      </w:r>
      <w:proofErr w:type="spellEnd"/>
      <w:r w:rsidR="00307F65">
        <w:rPr>
          <w:rFonts w:ascii="Times New Roman" w:eastAsia="Times New Roman" w:hAnsi="Times New Roman" w:cs="Times New Roman"/>
          <w:color w:val="363636"/>
          <w:sz w:val="28"/>
          <w:szCs w:val="28"/>
          <w:lang w:eastAsia="ru-RU"/>
        </w:rPr>
        <w:t xml:space="preserve">. </w:t>
      </w:r>
      <w:proofErr w:type="spellStart"/>
      <w:r w:rsidR="00307F65">
        <w:rPr>
          <w:rFonts w:ascii="Times New Roman" w:eastAsia="Times New Roman" w:hAnsi="Times New Roman" w:cs="Times New Roman"/>
          <w:color w:val="363636"/>
          <w:sz w:val="28"/>
          <w:szCs w:val="28"/>
          <w:lang w:eastAsia="ru-RU"/>
        </w:rPr>
        <w:t>Псыгансу</w:t>
      </w:r>
      <w:proofErr w:type="spellEnd"/>
      <w:r w:rsidR="00307F65">
        <w:rPr>
          <w:rFonts w:ascii="Times New Roman" w:eastAsia="Times New Roman" w:hAnsi="Times New Roman" w:cs="Times New Roman"/>
          <w:color w:val="363636"/>
          <w:sz w:val="28"/>
          <w:szCs w:val="28"/>
          <w:lang w:eastAsia="ru-RU"/>
        </w:rPr>
        <w:t xml:space="preserve"> </w:t>
      </w:r>
      <w:r w:rsidRPr="00307F65">
        <w:rPr>
          <w:rFonts w:ascii="Times New Roman" w:eastAsia="Times New Roman" w:hAnsi="Times New Roman" w:cs="Times New Roman"/>
          <w:color w:val="363636"/>
          <w:sz w:val="28"/>
          <w:szCs w:val="28"/>
          <w:lang w:eastAsia="ru-RU"/>
        </w:rPr>
        <w:t xml:space="preserve">старается привлечь внимание местного сообщества к экологическим проблемам </w:t>
      </w:r>
      <w:r w:rsidR="0096625A">
        <w:rPr>
          <w:rFonts w:ascii="Times New Roman" w:eastAsia="Times New Roman" w:hAnsi="Times New Roman" w:cs="Times New Roman"/>
          <w:color w:val="363636"/>
          <w:sz w:val="28"/>
          <w:szCs w:val="28"/>
          <w:lang w:eastAsia="ru-RU"/>
        </w:rPr>
        <w:t>села</w:t>
      </w:r>
      <w:r w:rsidRPr="00307F65">
        <w:rPr>
          <w:rFonts w:ascii="Times New Roman" w:eastAsia="Times New Roman" w:hAnsi="Times New Roman" w:cs="Times New Roman"/>
          <w:color w:val="363636"/>
          <w:sz w:val="28"/>
          <w:szCs w:val="28"/>
          <w:lang w:eastAsia="ru-RU"/>
        </w:rPr>
        <w:t>, обеспечить доступность экологической информации для населения, принимают активное участие в формировании экологической культуры, проводятся месячники, субботники, акции по санитарной очистке территории, посадке деревьев и цветов.</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На сайте администрации размещается информация о введения пожароопасных и ЧС положениях. </w:t>
      </w:r>
      <w:bookmarkStart w:id="0" w:name="_GoBack"/>
      <w:bookmarkEnd w:id="0"/>
      <w:r w:rsidRPr="00307F65">
        <w:rPr>
          <w:rFonts w:ascii="Times New Roman" w:eastAsia="Times New Roman" w:hAnsi="Times New Roman" w:cs="Times New Roman"/>
          <w:color w:val="363636"/>
          <w:sz w:val="28"/>
          <w:szCs w:val="28"/>
          <w:lang w:eastAsia="ru-RU"/>
        </w:rPr>
        <w:t>В систему правовой охраны природы России входят четыре группы юридических мероприятий:</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1) правовое регулирование отношений по использованию, сохранению и возобновлению природных ресурсов;</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2) организация воспитания и обучения кадров, финансирование и материально-техническое обеспечение природоохранных действий;</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3) государственный и общественный </w:t>
      </w:r>
      <w:proofErr w:type="gramStart"/>
      <w:r w:rsidRPr="00307F65">
        <w:rPr>
          <w:rFonts w:ascii="Times New Roman" w:eastAsia="Times New Roman" w:hAnsi="Times New Roman" w:cs="Times New Roman"/>
          <w:color w:val="363636"/>
          <w:sz w:val="28"/>
          <w:szCs w:val="28"/>
          <w:lang w:eastAsia="ru-RU"/>
        </w:rPr>
        <w:t>контроль за</w:t>
      </w:r>
      <w:proofErr w:type="gramEnd"/>
      <w:r w:rsidRPr="00307F65">
        <w:rPr>
          <w:rFonts w:ascii="Times New Roman" w:eastAsia="Times New Roman" w:hAnsi="Times New Roman" w:cs="Times New Roman"/>
          <w:color w:val="363636"/>
          <w:sz w:val="28"/>
          <w:szCs w:val="28"/>
          <w:lang w:eastAsia="ru-RU"/>
        </w:rPr>
        <w:t xml:space="preserve"> выполнением требований охраны природы;</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4) юридическая ответственность правонарушителей.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В соответствии с экологическим законодательством объектом правовой охраны выступает природная среда — объективная, существующая вне человека и независимо от его сознания реальность, служащая местом обитания, условием и средством его существования.</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Источниками экологического права признаются нормативно-правовые акты, в которых содержатся правовые нормы, регулирующие экологические отношения. К ним относятся законы, указы, постановления и распоряжения, нормативные акты министерств и ведомств, законы и нормативно-правовые акты субъектов Федерации. Наконец, в числе источников экологического права большое место занимают международно-правовые акты, регулирующие внутренние экологические отношения на основе примата международного права.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Система экологического законодательства, руководствующаяся идеями основополагающих конституционных актов, включает две подсистемы:</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природоохранное</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 </w:t>
      </w:r>
      <w:proofErr w:type="spellStart"/>
      <w:r w:rsidRPr="00307F65">
        <w:rPr>
          <w:rFonts w:ascii="Times New Roman" w:eastAsia="Times New Roman" w:hAnsi="Times New Roman" w:cs="Times New Roman"/>
          <w:color w:val="363636"/>
          <w:sz w:val="28"/>
          <w:szCs w:val="28"/>
          <w:lang w:eastAsia="ru-RU"/>
        </w:rPr>
        <w:t>природоресурсное</w:t>
      </w:r>
      <w:proofErr w:type="spellEnd"/>
      <w:r w:rsidRPr="00307F65">
        <w:rPr>
          <w:rFonts w:ascii="Times New Roman" w:eastAsia="Times New Roman" w:hAnsi="Times New Roman" w:cs="Times New Roman"/>
          <w:color w:val="363636"/>
          <w:sz w:val="28"/>
          <w:szCs w:val="28"/>
          <w:lang w:eastAsia="ru-RU"/>
        </w:rPr>
        <w:t xml:space="preserve"> законодательство.</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lastRenderedPageBreak/>
        <w:t>В природоохранное законодательство входят Федеральный закон от 10 января 2002 г. № 7-ФЗ «Об охране окружающей среды» и другие законодательные акты комплексного правового регулирования.</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В подсистему </w:t>
      </w:r>
      <w:proofErr w:type="spellStart"/>
      <w:r w:rsidRPr="00307F65">
        <w:rPr>
          <w:rFonts w:ascii="Times New Roman" w:eastAsia="Times New Roman" w:hAnsi="Times New Roman" w:cs="Times New Roman"/>
          <w:color w:val="363636"/>
          <w:sz w:val="28"/>
          <w:szCs w:val="28"/>
          <w:lang w:eastAsia="ru-RU"/>
        </w:rPr>
        <w:t>природоресурсного</w:t>
      </w:r>
      <w:proofErr w:type="spellEnd"/>
      <w:r w:rsidRPr="00307F65">
        <w:rPr>
          <w:rFonts w:ascii="Times New Roman" w:eastAsia="Times New Roman" w:hAnsi="Times New Roman" w:cs="Times New Roman"/>
          <w:color w:val="363636"/>
          <w:sz w:val="28"/>
          <w:szCs w:val="28"/>
          <w:lang w:eastAsia="ru-RU"/>
        </w:rPr>
        <w:t xml:space="preserve"> законодательства входят:</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Земельный кодекс РФ (ФЗ № 136 от 25.10.2001 г.),</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Закон РФ от 21 февраля 1992 г. № 2395-1 «О недрах»,</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Лесной кодекс РФ (ФЗ № 200 от 04.12.2006 г.),</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Водный кодекс Р</w:t>
      </w:r>
      <w:proofErr w:type="gramStart"/>
      <w:r w:rsidRPr="00307F65">
        <w:rPr>
          <w:rFonts w:ascii="Times New Roman" w:eastAsia="Times New Roman" w:hAnsi="Times New Roman" w:cs="Times New Roman"/>
          <w:color w:val="363636"/>
          <w:sz w:val="28"/>
          <w:szCs w:val="28"/>
          <w:lang w:eastAsia="ru-RU"/>
        </w:rPr>
        <w:t>Ф(</w:t>
      </w:r>
      <w:proofErr w:type="gramEnd"/>
      <w:r w:rsidRPr="00307F65">
        <w:rPr>
          <w:rFonts w:ascii="Times New Roman" w:eastAsia="Times New Roman" w:hAnsi="Times New Roman" w:cs="Times New Roman"/>
          <w:color w:val="363636"/>
          <w:sz w:val="28"/>
          <w:szCs w:val="28"/>
          <w:lang w:eastAsia="ru-RU"/>
        </w:rPr>
        <w:t xml:space="preserve"> ФЗ № 74 от 03.06.2006 г.),</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Федеральный закон от 24 апреля 1995 г. № 52-ФЗ «О животном мире», а также другие законодательные и нормативные акты субъектов РФ.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В Конституции РФ отражены основные положения экологической стратегии государства и главные направления укрепления экологического правопорядка. Конституция РФ вводит в научный оборот определение экологической деятельности человека в сфере взаимодействия общества и природы: природопользование, охрана окружающей среды, обеспечение экологической безопасности.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Центральное место среди экологических норм Конституции РФ занимает ч. 1 ст. 9, где указывается, что земля и другие природные ресурсы в Российской Федерации используются и охраняются как основа жизни и деятельности народов, проживающих на соответствующей территории.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proofErr w:type="gramStart"/>
      <w:r w:rsidRPr="00307F65">
        <w:rPr>
          <w:rFonts w:ascii="Times New Roman" w:eastAsia="Times New Roman" w:hAnsi="Times New Roman" w:cs="Times New Roman"/>
          <w:color w:val="363636"/>
          <w:sz w:val="28"/>
          <w:szCs w:val="28"/>
          <w:lang w:eastAsia="ru-RU"/>
        </w:rPr>
        <w:t>В Конституции РФ есть две очень важные нормы, одна из которых (ст. 42) закрепляет право каждого человека на благоприятную окружающую среду, достоверную информацию о ее состоянии и на возмещение ущерба, причиненного его здоровью или имуществу, а другая провозглашает право граждан и юридических лиц на частную собственность на землю и другие природные ресурсы (ч. 2 ст. 9).</w:t>
      </w:r>
      <w:proofErr w:type="gramEnd"/>
      <w:r w:rsidRPr="00307F65">
        <w:rPr>
          <w:rFonts w:ascii="Times New Roman" w:eastAsia="Times New Roman" w:hAnsi="Times New Roman" w:cs="Times New Roman"/>
          <w:color w:val="363636"/>
          <w:sz w:val="28"/>
          <w:szCs w:val="28"/>
          <w:lang w:eastAsia="ru-RU"/>
        </w:rPr>
        <w:t xml:space="preserve"> Первая касается биологических начал человека, вторая — его материальных основ существования.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Конституция РФ также оформляет организационно-правовые взаимоотношения Федерации и субъектов Федерации. Согласно ст. 72 пользование, владение и распоряжение землей, недрами, водными и другими природными ресурсами, природопользование, охрана окружающей среды и обеспечение экологической безопасности являются совместной компетенцией Федерации и субъектов Федерации.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По предмету своего ведения Российская Федерация принимает федеральные законы, которые являются обязательными на территории всей страны. Субъекты Федерации имеют право на собственное регулирование экологических отношений, включая принятие законов и иных нормативных актов. Конституция РФ закрепляет общее правило: законы и иные правовые акты субъектов Федерации не должны противоречить федеральным законам. Положение Конституции РФ конкретизируется в источниках экологического права.</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proofErr w:type="gramStart"/>
      <w:r w:rsidRPr="00307F65">
        <w:rPr>
          <w:rFonts w:ascii="Times New Roman" w:eastAsia="Times New Roman" w:hAnsi="Times New Roman" w:cs="Times New Roman"/>
          <w:color w:val="363636"/>
          <w:sz w:val="28"/>
          <w:szCs w:val="28"/>
          <w:lang w:eastAsia="ru-RU"/>
        </w:rPr>
        <w:lastRenderedPageBreak/>
        <w:t>Федеральный закон «Об охране окружающей среды»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нынешних и будущих поколений, укрепления правопорядка в области охраны окружающей среды и обеспечения экологической безопасности.</w:t>
      </w:r>
      <w:proofErr w:type="gramEnd"/>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В 16 главах Закона закрепляются следующие правовые положения:</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основы управления в области охраны окружающей среды;</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права и обязанности граждан, общественных и иных некоммерческих объединений в области охраны окружающей среды;</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экономическое регулирование в области охраны окружающей среды;</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нормирование в области охраны окружающей среды;</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оценка воздействия на окружающую среду и экологическая экспертиза;</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требования в области охраны окружающей среды при осуществлении хозяйственной деятельности;</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зоны экологического бедствия, зоны чрезвычайных ситуаций;</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государственный мониторинг окружающей среды (государственный экологический мониторинг);</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контроль в области охраны окружающей среды (экологический контроль);</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научные исследования в области охраны окружающей среды;</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основы формирования экологической культуры;</w:t>
      </w:r>
    </w:p>
    <w:p w:rsidR="00F8645C" w:rsidRPr="00307F65" w:rsidRDefault="00F8645C" w:rsidP="00307F65">
      <w:pPr>
        <w:numPr>
          <w:ilvl w:val="0"/>
          <w:numId w:val="3"/>
        </w:numPr>
        <w:spacing w:after="0" w:line="240" w:lineRule="auto"/>
        <w:ind w:left="400"/>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международное сотрудничество в области охраны окружающей среды.</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 В этом смысле источником экологического права служит Федеральный закон от 30 марта 1999 г. № 52-ФЗ «О санитарно-эпидемиологическом благополучии населения». Он регулирует санитарные отношения, связанные с охраной здоровья от неблагоприятного воздействия внешней среды — производственной, бытовой, природной. Экологические требования, выраженные в статьях Закона, одновременно являются и источниками экологического права. Например, на охрану здоровья и окружающей природной среды направлены нормы ст. 18 Закона о захоронении, переработке, обезвреживании и утилизации производственных и бытовых отходов и т. д.</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Правовые нормы по охране природы и рациональному природопользованию содержатся в актах </w:t>
      </w:r>
      <w:proofErr w:type="spellStart"/>
      <w:r w:rsidRPr="00307F65">
        <w:rPr>
          <w:rFonts w:ascii="Times New Roman" w:eastAsia="Times New Roman" w:hAnsi="Times New Roman" w:cs="Times New Roman"/>
          <w:color w:val="363636"/>
          <w:sz w:val="28"/>
          <w:szCs w:val="28"/>
          <w:lang w:eastAsia="ru-RU"/>
        </w:rPr>
        <w:t>природоресурсного</w:t>
      </w:r>
      <w:proofErr w:type="spellEnd"/>
      <w:r w:rsidRPr="00307F65">
        <w:rPr>
          <w:rFonts w:ascii="Times New Roman" w:eastAsia="Times New Roman" w:hAnsi="Times New Roman" w:cs="Times New Roman"/>
          <w:color w:val="363636"/>
          <w:sz w:val="28"/>
          <w:szCs w:val="28"/>
          <w:lang w:eastAsia="ru-RU"/>
        </w:rPr>
        <w:t xml:space="preserve"> законодательства России. К ним относятся Лесной кодекс РФ, Водный кодекс РФ, Федеральный закон «О животном мире» и др. </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Круг экологических вопросов, по которым могут издаваться указы и распоряжения Президента РФ, практически не ограничен. В их числе следует назвать Указ Президента РФ от 4 февраля 1994 г. № 238 «О государственной </w:t>
      </w:r>
      <w:r w:rsidRPr="00307F65">
        <w:rPr>
          <w:rFonts w:ascii="Times New Roman" w:eastAsia="Times New Roman" w:hAnsi="Times New Roman" w:cs="Times New Roman"/>
          <w:color w:val="363636"/>
          <w:sz w:val="28"/>
          <w:szCs w:val="28"/>
          <w:lang w:eastAsia="ru-RU"/>
        </w:rPr>
        <w:lastRenderedPageBreak/>
        <w:t>стратегии Российской Федерации по охране окружающей среды и обеспечению устойчивого развития».</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На основании и во исполнение Конституции РФ, федеральных законов, нормативных указов Президента РФ Правительство РФ издает постановления и распоряжения, отвечая также за их исполнение. Постановление Правительства РФ также является нормативно-правовым актом. В соответствии со ст. 114 Конституции РФ Правительство РФ обеспечивает проведение в Российской Федерации единой государственной политики в области науки, культуры, образования, здравоохранения, социального обеспечения, экологии.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Постановления Правительства РФ по вопросам экологии можно разбить на три группы.</w:t>
      </w:r>
    </w:p>
    <w:p w:rsidR="00F8645C" w:rsidRPr="00307F65" w:rsidRDefault="00F8645C" w:rsidP="00307F65">
      <w:pPr>
        <w:spacing w:after="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·К первой группе относятся те, которые принимаются во исполнение закона для конкретизации отдельных положений.</w:t>
      </w:r>
      <w:r w:rsidRPr="00307F65">
        <w:rPr>
          <w:rFonts w:ascii="Times New Roman" w:eastAsia="Times New Roman" w:hAnsi="Times New Roman" w:cs="Times New Roman"/>
          <w:color w:val="363636"/>
          <w:sz w:val="28"/>
          <w:szCs w:val="28"/>
          <w:lang w:eastAsia="ru-RU"/>
        </w:rPr>
        <w:br/>
        <w:t>·Вторая группа постановлений предназначена для определения компетенции органов управления и контроля.</w:t>
      </w:r>
      <w:r w:rsidRPr="00307F65">
        <w:rPr>
          <w:rFonts w:ascii="Times New Roman" w:eastAsia="Times New Roman" w:hAnsi="Times New Roman" w:cs="Times New Roman"/>
          <w:color w:val="363636"/>
          <w:sz w:val="28"/>
          <w:szCs w:val="28"/>
          <w:lang w:eastAsia="ru-RU"/>
        </w:rPr>
        <w:br/>
        <w:t>·Третья группа постановлений включает нормативно-правовые акты дальнейшего правового регулирования экологических отношений.</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Природоохранительные министерства и ведомства наделяются правом издавать нормативные акты в рамках своей компетенции. Они предназначены для обязательного исполнения другими министерствами и ведомствами, физическими и юридическими лицами.</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 xml:space="preserve">Сфера компетенции субъектов Федерации определяется отраслевыми законодательными актами: по землепользованию — Земельным кодексом РФ, по недрам — Законом РФ «О недрах», водопользованию — Водным кодексом РФ, по использованию животного мира — Федеральным законом «О животном мире», по окружающей природной среде — Федеральным законом «Об охране окружающей среды». В основе такого разделения правового регулирования лежит отношение к природным ресурсам. Порядок отнесения природных ресурсов к федеральным или иным регулируется Указом Президента РФ о федеральных ресурсах. Конституция РФ (ст. 76) устанавливает законы и иные нормативные правовые акты субъектов Федерации не должны противоречить Конституции РФ и федеральным законам. В случае наличия противоречия между нормативными актами субъектов Федерации и статьями федеральных законов первые подлежат отмене указом Президента РФ или постановлением Правительства РФ. Помимо специальных нормативно-правовых актов экологического содержания в последние годы широко используется </w:t>
      </w:r>
      <w:proofErr w:type="spellStart"/>
      <w:r w:rsidRPr="00307F65">
        <w:rPr>
          <w:rFonts w:ascii="Times New Roman" w:eastAsia="Times New Roman" w:hAnsi="Times New Roman" w:cs="Times New Roman"/>
          <w:color w:val="363636"/>
          <w:sz w:val="28"/>
          <w:szCs w:val="28"/>
          <w:lang w:eastAsia="ru-RU"/>
        </w:rPr>
        <w:t>экологизация</w:t>
      </w:r>
      <w:proofErr w:type="spellEnd"/>
      <w:r w:rsidRPr="00307F65">
        <w:rPr>
          <w:rFonts w:ascii="Times New Roman" w:eastAsia="Times New Roman" w:hAnsi="Times New Roman" w:cs="Times New Roman"/>
          <w:color w:val="363636"/>
          <w:sz w:val="28"/>
          <w:szCs w:val="28"/>
          <w:lang w:eastAsia="ru-RU"/>
        </w:rPr>
        <w:t xml:space="preserve"> нормативных актов, регулирующих экономическую, хозяйственную и административную деятельность предприятий. Под </w:t>
      </w:r>
      <w:proofErr w:type="spellStart"/>
      <w:r w:rsidRPr="00307F65">
        <w:rPr>
          <w:rFonts w:ascii="Times New Roman" w:eastAsia="Times New Roman" w:hAnsi="Times New Roman" w:cs="Times New Roman"/>
          <w:color w:val="363636"/>
          <w:sz w:val="28"/>
          <w:szCs w:val="28"/>
          <w:lang w:eastAsia="ru-RU"/>
        </w:rPr>
        <w:t>экологизацией</w:t>
      </w:r>
      <w:proofErr w:type="spellEnd"/>
      <w:r w:rsidRPr="00307F65">
        <w:rPr>
          <w:rFonts w:ascii="Times New Roman" w:eastAsia="Times New Roman" w:hAnsi="Times New Roman" w:cs="Times New Roman"/>
          <w:color w:val="363636"/>
          <w:sz w:val="28"/>
          <w:szCs w:val="28"/>
          <w:lang w:eastAsia="ru-RU"/>
        </w:rPr>
        <w:t xml:space="preserve"> понимают внедрение экологических требований в нормативно-правовые акты неэкологического содержания. Необходимость такого процесса объясняется тем, что экологические законы не всегда могут напрямую касаться хозяйствующих субъектов, занятых в различной сфере производства.</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lastRenderedPageBreak/>
        <w:t>Так, Закон РФ от 7 февраля 1992 г. № 2300-1 «О защите прав потребителей» (ст. 7) дает право потребителю требовать, чтобы товары были безопасны для его жизни. Он также дает право органам управления на приостановление реализации товаров, если создается угроза здоровью граждан либо состоянию окружающей среды. В законах о местном самоуправлении, налогообложении юридических лиц отражены различные льготы за снижение выбросов, использование чистых технологий и т. д.</w:t>
      </w:r>
    </w:p>
    <w:p w:rsidR="00F8645C" w:rsidRPr="00307F65" w:rsidRDefault="00F8645C" w:rsidP="00307F65">
      <w:pPr>
        <w:spacing w:after="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i/>
          <w:iCs/>
          <w:color w:val="363636"/>
          <w:sz w:val="28"/>
          <w:szCs w:val="28"/>
          <w:u w:val="single"/>
          <w:bdr w:val="none" w:sz="0" w:space="0" w:color="auto" w:frame="1"/>
          <w:lang w:eastAsia="ru-RU"/>
        </w:rPr>
        <w:t>«Даже самые умные и правильные законы не смогут кардинально изменить экологическую ситуацию, если большинство из нас по-прежнему будут считать себя лишь наблюдателями окружающего мира. Экология должна стать образом жизни. Тогда мы сможем оставить нашим потомкам нечто большее, чем техногенную пустыню» (Тезисы V Невского международного конгресса, май 2012 г., г. Санкт-Петербург).</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Проблемы экологии выходят в современном мире на первый план, поскольку касаются всех и каждого. Не секрет, что результатом бездумного отношения человека к окружающей  среде стали необратимые нарушения экологической обстановки во всем мире. Катастрофическое исчезновение растений и животных, нарушение водного и воздушного баланса  на планете</w:t>
      </w:r>
      <w:r w:rsidR="00992F76" w:rsidRPr="00307F65">
        <w:rPr>
          <w:rFonts w:ascii="Times New Roman" w:eastAsia="Times New Roman" w:hAnsi="Times New Roman" w:cs="Times New Roman"/>
          <w:color w:val="363636"/>
          <w:sz w:val="28"/>
          <w:szCs w:val="28"/>
          <w:lang w:eastAsia="ru-RU"/>
        </w:rPr>
        <w:t xml:space="preserve"> </w:t>
      </w:r>
      <w:r w:rsidRPr="00307F65">
        <w:rPr>
          <w:rFonts w:ascii="Times New Roman" w:eastAsia="Times New Roman" w:hAnsi="Times New Roman" w:cs="Times New Roman"/>
          <w:color w:val="363636"/>
          <w:sz w:val="28"/>
          <w:szCs w:val="28"/>
          <w:lang w:eastAsia="ru-RU"/>
        </w:rPr>
        <w:t xml:space="preserve">– это результат не только </w:t>
      </w:r>
      <w:proofErr w:type="spellStart"/>
      <w:r w:rsidRPr="00307F65">
        <w:rPr>
          <w:rFonts w:ascii="Times New Roman" w:eastAsia="Times New Roman" w:hAnsi="Times New Roman" w:cs="Times New Roman"/>
          <w:color w:val="363636"/>
          <w:sz w:val="28"/>
          <w:szCs w:val="28"/>
          <w:lang w:eastAsia="ru-RU"/>
        </w:rPr>
        <w:t>ростаобъема</w:t>
      </w:r>
      <w:proofErr w:type="spellEnd"/>
      <w:r w:rsidRPr="00307F65">
        <w:rPr>
          <w:rFonts w:ascii="Times New Roman" w:eastAsia="Times New Roman" w:hAnsi="Times New Roman" w:cs="Times New Roman"/>
          <w:color w:val="363636"/>
          <w:sz w:val="28"/>
          <w:szCs w:val="28"/>
          <w:lang w:eastAsia="ru-RU"/>
        </w:rPr>
        <w:t>  выбросов вредных производств, загрязнения поверхностных вод и т.д., но и полного отсутствия элементарных знаний природных процессов. Обретение экологического мировоззрения, воспитания не может происходить на абстрактном уровне и даётся человеку через личный опыт и практическую деятельность.</w:t>
      </w:r>
    </w:p>
    <w:p w:rsidR="00F8645C" w:rsidRPr="00307F65" w:rsidRDefault="00F8645C" w:rsidP="00307F65">
      <w:pPr>
        <w:spacing w:after="150" w:line="240" w:lineRule="auto"/>
        <w:jc w:val="both"/>
        <w:rPr>
          <w:rFonts w:ascii="Times New Roman" w:eastAsia="Times New Roman" w:hAnsi="Times New Roman" w:cs="Times New Roman"/>
          <w:color w:val="363636"/>
          <w:sz w:val="28"/>
          <w:szCs w:val="28"/>
          <w:lang w:eastAsia="ru-RU"/>
        </w:rPr>
      </w:pPr>
      <w:r w:rsidRPr="00307F65">
        <w:rPr>
          <w:rFonts w:ascii="Times New Roman" w:eastAsia="Times New Roman" w:hAnsi="Times New Roman" w:cs="Times New Roman"/>
          <w:color w:val="363636"/>
          <w:sz w:val="28"/>
          <w:szCs w:val="28"/>
          <w:lang w:eastAsia="ru-RU"/>
        </w:rPr>
        <w:t>Берегите природу и ее экологическое состояние!</w:t>
      </w:r>
    </w:p>
    <w:p w:rsidR="005E03ED" w:rsidRPr="00307F65" w:rsidRDefault="005E03ED" w:rsidP="00307F65">
      <w:pPr>
        <w:spacing w:line="240" w:lineRule="auto"/>
        <w:jc w:val="both"/>
        <w:rPr>
          <w:rFonts w:ascii="Times New Roman" w:hAnsi="Times New Roman" w:cs="Times New Roman"/>
          <w:sz w:val="28"/>
          <w:szCs w:val="28"/>
        </w:rPr>
      </w:pPr>
    </w:p>
    <w:sectPr w:rsidR="005E03ED" w:rsidRPr="00307F65" w:rsidSect="00921D0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3251"/>
    <w:multiLevelType w:val="hybridMultilevel"/>
    <w:tmpl w:val="B9B2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7E391F"/>
    <w:multiLevelType w:val="multilevel"/>
    <w:tmpl w:val="5640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81E6F47"/>
    <w:multiLevelType w:val="multilevel"/>
    <w:tmpl w:val="A2D6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82562"/>
    <w:rsid w:val="001A0431"/>
    <w:rsid w:val="002D39A9"/>
    <w:rsid w:val="00307F65"/>
    <w:rsid w:val="00327BF6"/>
    <w:rsid w:val="00382562"/>
    <w:rsid w:val="003C3808"/>
    <w:rsid w:val="003C7398"/>
    <w:rsid w:val="003F6D96"/>
    <w:rsid w:val="00406A34"/>
    <w:rsid w:val="005B315A"/>
    <w:rsid w:val="005E03ED"/>
    <w:rsid w:val="005F7395"/>
    <w:rsid w:val="0082643E"/>
    <w:rsid w:val="00851944"/>
    <w:rsid w:val="00921D0E"/>
    <w:rsid w:val="0096625A"/>
    <w:rsid w:val="00992F76"/>
    <w:rsid w:val="009952A4"/>
    <w:rsid w:val="00A92132"/>
    <w:rsid w:val="00AE3519"/>
    <w:rsid w:val="00C17E6B"/>
    <w:rsid w:val="00C62379"/>
    <w:rsid w:val="00CC58D8"/>
    <w:rsid w:val="00D160BB"/>
    <w:rsid w:val="00E34318"/>
    <w:rsid w:val="00E46F23"/>
    <w:rsid w:val="00EA6514"/>
    <w:rsid w:val="00F14DCB"/>
    <w:rsid w:val="00F75C70"/>
    <w:rsid w:val="00F8645C"/>
    <w:rsid w:val="00FC1B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DCB"/>
  </w:style>
  <w:style w:type="paragraph" w:styleId="1">
    <w:name w:val="heading 1"/>
    <w:basedOn w:val="a"/>
    <w:link w:val="10"/>
    <w:uiPriority w:val="9"/>
    <w:qFormat/>
    <w:rsid w:val="00F864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60BB"/>
    <w:pPr>
      <w:spacing w:after="0" w:line="240" w:lineRule="auto"/>
    </w:pPr>
  </w:style>
  <w:style w:type="paragraph" w:styleId="a4">
    <w:name w:val="List Paragraph"/>
    <w:basedOn w:val="a"/>
    <w:uiPriority w:val="34"/>
    <w:qFormat/>
    <w:rsid w:val="00C62379"/>
    <w:pPr>
      <w:ind w:left="720"/>
      <w:contextualSpacing/>
    </w:pPr>
  </w:style>
  <w:style w:type="character" w:customStyle="1" w:styleId="fontstyle01">
    <w:name w:val="fontstyle01"/>
    <w:basedOn w:val="a0"/>
    <w:rsid w:val="00CC58D8"/>
    <w:rPr>
      <w:rFonts w:ascii="Times New Roman" w:hAnsi="Times New Roman" w:cs="Times New Roman" w:hint="default"/>
      <w:b w:val="0"/>
      <w:bCs w:val="0"/>
      <w:i w:val="0"/>
      <w:iCs w:val="0"/>
      <w:color w:val="000000"/>
      <w:sz w:val="22"/>
      <w:szCs w:val="22"/>
    </w:rPr>
  </w:style>
  <w:style w:type="paragraph" w:styleId="a5">
    <w:name w:val="Balloon Text"/>
    <w:basedOn w:val="a"/>
    <w:link w:val="a6"/>
    <w:uiPriority w:val="99"/>
    <w:semiHidden/>
    <w:unhideWhenUsed/>
    <w:rsid w:val="005E03E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03ED"/>
    <w:rPr>
      <w:rFonts w:ascii="Tahoma" w:hAnsi="Tahoma" w:cs="Tahoma"/>
      <w:sz w:val="16"/>
      <w:szCs w:val="16"/>
    </w:rPr>
  </w:style>
  <w:style w:type="character" w:customStyle="1" w:styleId="10">
    <w:name w:val="Заголовок 1 Знак"/>
    <w:basedOn w:val="a0"/>
    <w:link w:val="1"/>
    <w:uiPriority w:val="9"/>
    <w:rsid w:val="00F8645C"/>
    <w:rPr>
      <w:rFonts w:ascii="Times New Roman" w:eastAsia="Times New Roman" w:hAnsi="Times New Roman" w:cs="Times New Roman"/>
      <w:b/>
      <w:bCs/>
      <w:kern w:val="36"/>
      <w:sz w:val="48"/>
      <w:szCs w:val="48"/>
      <w:lang w:eastAsia="ru-RU"/>
    </w:rPr>
  </w:style>
  <w:style w:type="character" w:styleId="a7">
    <w:name w:val="Hyperlink"/>
    <w:basedOn w:val="a0"/>
    <w:uiPriority w:val="99"/>
    <w:semiHidden/>
    <w:unhideWhenUsed/>
    <w:rsid w:val="00F8645C"/>
    <w:rPr>
      <w:color w:val="0000FF"/>
      <w:u w:val="single"/>
    </w:rPr>
  </w:style>
  <w:style w:type="paragraph" w:styleId="a8">
    <w:name w:val="Normal (Web)"/>
    <w:basedOn w:val="a"/>
    <w:uiPriority w:val="99"/>
    <w:semiHidden/>
    <w:unhideWhenUsed/>
    <w:rsid w:val="00F864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343253">
      <w:bodyDiv w:val="1"/>
      <w:marLeft w:val="0"/>
      <w:marRight w:val="0"/>
      <w:marTop w:val="0"/>
      <w:marBottom w:val="0"/>
      <w:divBdr>
        <w:top w:val="none" w:sz="0" w:space="0" w:color="auto"/>
        <w:left w:val="none" w:sz="0" w:space="0" w:color="auto"/>
        <w:bottom w:val="none" w:sz="0" w:space="0" w:color="auto"/>
        <w:right w:val="none" w:sz="0" w:space="0" w:color="auto"/>
      </w:divBdr>
    </w:div>
    <w:div w:id="839739483">
      <w:bodyDiv w:val="1"/>
      <w:marLeft w:val="0"/>
      <w:marRight w:val="0"/>
      <w:marTop w:val="0"/>
      <w:marBottom w:val="0"/>
      <w:divBdr>
        <w:top w:val="none" w:sz="0" w:space="0" w:color="auto"/>
        <w:left w:val="none" w:sz="0" w:space="0" w:color="auto"/>
        <w:bottom w:val="none" w:sz="0" w:space="0" w:color="auto"/>
        <w:right w:val="none" w:sz="0" w:space="0" w:color="auto"/>
      </w:divBdr>
      <w:divsChild>
        <w:div w:id="913079300">
          <w:marLeft w:val="0"/>
          <w:marRight w:val="0"/>
          <w:marTop w:val="0"/>
          <w:marBottom w:val="200"/>
          <w:divBdr>
            <w:top w:val="none" w:sz="0" w:space="0" w:color="auto"/>
            <w:left w:val="none" w:sz="0" w:space="0" w:color="auto"/>
            <w:bottom w:val="none" w:sz="0" w:space="0" w:color="auto"/>
            <w:right w:val="none" w:sz="0" w:space="0" w:color="auto"/>
          </w:divBdr>
          <w:divsChild>
            <w:div w:id="452943698">
              <w:marLeft w:val="0"/>
              <w:marRight w:val="150"/>
              <w:marTop w:val="0"/>
              <w:marBottom w:val="0"/>
              <w:divBdr>
                <w:top w:val="none" w:sz="0" w:space="0" w:color="auto"/>
                <w:left w:val="none" w:sz="0" w:space="0" w:color="auto"/>
                <w:bottom w:val="none" w:sz="0" w:space="0" w:color="auto"/>
                <w:right w:val="none" w:sz="0" w:space="0" w:color="auto"/>
              </w:divBdr>
            </w:div>
            <w:div w:id="1670252850">
              <w:marLeft w:val="0"/>
              <w:marRight w:val="150"/>
              <w:marTop w:val="0"/>
              <w:marBottom w:val="0"/>
              <w:divBdr>
                <w:top w:val="none" w:sz="0" w:space="0" w:color="auto"/>
                <w:left w:val="none" w:sz="0" w:space="0" w:color="auto"/>
                <w:bottom w:val="none" w:sz="0" w:space="0" w:color="auto"/>
                <w:right w:val="none" w:sz="0" w:space="0" w:color="auto"/>
              </w:divBdr>
            </w:div>
            <w:div w:id="1027218093">
              <w:marLeft w:val="0"/>
              <w:marRight w:val="150"/>
              <w:marTop w:val="0"/>
              <w:marBottom w:val="0"/>
              <w:divBdr>
                <w:top w:val="none" w:sz="0" w:space="0" w:color="auto"/>
                <w:left w:val="none" w:sz="0" w:space="0" w:color="auto"/>
                <w:bottom w:val="none" w:sz="0" w:space="0" w:color="auto"/>
                <w:right w:val="none" w:sz="0" w:space="0" w:color="auto"/>
              </w:divBdr>
            </w:div>
            <w:div w:id="999312317">
              <w:marLeft w:val="100"/>
              <w:marRight w:val="0"/>
              <w:marTop w:val="0"/>
              <w:marBottom w:val="0"/>
              <w:divBdr>
                <w:top w:val="none" w:sz="0" w:space="0" w:color="auto"/>
                <w:left w:val="none" w:sz="0" w:space="0" w:color="auto"/>
                <w:bottom w:val="none" w:sz="0" w:space="0" w:color="auto"/>
                <w:right w:val="none" w:sz="0" w:space="0" w:color="auto"/>
              </w:divBdr>
              <w:divsChild>
                <w:div w:id="1709377198">
                  <w:marLeft w:val="0"/>
                  <w:marRight w:val="0"/>
                  <w:marTop w:val="0"/>
                  <w:marBottom w:val="0"/>
                  <w:divBdr>
                    <w:top w:val="none" w:sz="0" w:space="0" w:color="auto"/>
                    <w:left w:val="none" w:sz="0" w:space="0" w:color="auto"/>
                    <w:bottom w:val="none" w:sz="0" w:space="0" w:color="auto"/>
                    <w:right w:val="none" w:sz="0" w:space="0" w:color="auto"/>
                  </w:divBdr>
                  <w:divsChild>
                    <w:div w:id="21302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09023">
          <w:marLeft w:val="0"/>
          <w:marRight w:val="0"/>
          <w:marTop w:val="0"/>
          <w:marBottom w:val="0"/>
          <w:divBdr>
            <w:top w:val="none" w:sz="0" w:space="0" w:color="auto"/>
            <w:left w:val="none" w:sz="0" w:space="0" w:color="auto"/>
            <w:bottom w:val="none" w:sz="0" w:space="0" w:color="auto"/>
            <w:right w:val="none" w:sz="0" w:space="0" w:color="auto"/>
          </w:divBdr>
        </w:div>
      </w:divsChild>
    </w:div>
    <w:div w:id="840510695">
      <w:bodyDiv w:val="1"/>
      <w:marLeft w:val="0"/>
      <w:marRight w:val="0"/>
      <w:marTop w:val="0"/>
      <w:marBottom w:val="0"/>
      <w:divBdr>
        <w:top w:val="none" w:sz="0" w:space="0" w:color="auto"/>
        <w:left w:val="none" w:sz="0" w:space="0" w:color="auto"/>
        <w:bottom w:val="none" w:sz="0" w:space="0" w:color="auto"/>
        <w:right w:val="none" w:sz="0" w:space="0" w:color="auto"/>
      </w:divBdr>
    </w:div>
    <w:div w:id="195671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community.ru/%C2%A0" TargetMode="External"/><Relationship Id="rId13" Type="http://schemas.openxmlformats.org/officeDocument/2006/relationships/hyperlink" Target="http://www.mnr.gov.ru/" TargetMode="External"/><Relationship Id="rId3" Type="http://schemas.microsoft.com/office/2007/relationships/stylesWithEffects" Target="stylesWithEffects.xml"/><Relationship Id="rId7" Type="http://schemas.openxmlformats.org/officeDocument/2006/relationships/hyperlink" Target="http://www.consultant.ru/document/Cons_doc_LAW_19109/" TargetMode="External"/><Relationship Id="rId12" Type="http://schemas.openxmlformats.org/officeDocument/2006/relationships/hyperlink" Target="http://www.greenpeace.org/russi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4823/" TargetMode="External"/><Relationship Id="rId11" Type="http://schemas.openxmlformats.org/officeDocument/2006/relationships/hyperlink" Target="http://wwf.pand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veplanet.su/" TargetMode="External"/><Relationship Id="rId4" Type="http://schemas.openxmlformats.org/officeDocument/2006/relationships/settings" Target="settings.xml"/><Relationship Id="rId9" Type="http://schemas.openxmlformats.org/officeDocument/2006/relationships/hyperlink" Target="http://facepla.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2489</Words>
  <Characters>14188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2024-02-01T10:34:00Z</cp:lastPrinted>
  <dcterms:created xsi:type="dcterms:W3CDTF">2024-02-21T08:10:00Z</dcterms:created>
  <dcterms:modified xsi:type="dcterms:W3CDTF">2024-02-21T08:10:00Z</dcterms:modified>
</cp:coreProperties>
</file>